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68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6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6880" w:type="dxa"/>
            <w:vAlign w:val="bottom"/>
            <w:gridSpan w:val="2"/>
          </w:tcPr>
          <w:p>
            <w:pPr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FFFF"/>
              </w:rPr>
              <w:t>SEMESTER PENDEK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7"/>
              </w:rPr>
              <w:t>TAHUN AKADEMIK 2020/2021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8"/>
              </w:rPr>
              <w:t>semester antara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Email : univ_medanarea@uma.ac.id  Website : http://www.uma.ac.id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4180840</wp:posOffset>
            </wp:positionH>
            <wp:positionV relativeFrom="paragraph">
              <wp:posOffset>-8255</wp:posOffset>
            </wp:positionV>
            <wp:extent cx="889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-16510</wp:posOffset>
            </wp:positionV>
            <wp:extent cx="8890" cy="171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85725</wp:posOffset>
            </wp:positionV>
            <wp:extent cx="6361430" cy="1974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</w:sectPr>
      </w:pP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AKHIR SEMESTER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000" w:space="720"/>
            <w:col w:w="3420"/>
          </w:cols>
          <w:pgMar w:left="860" w:top="402" w:right="1240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:AGROKLIMATOLOGI / 2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268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:AGROKLIMATOLOGI / 2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:FPT20006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:FPT20006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3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:III / 3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6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:III / 3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:Prof. Dr. Ir. H. AHMAD RAFIQI TANTAWI, MS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68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:Prof. Dr. Ir. H. AHMAD RAFIQI TANTAWI, MS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3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6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6"/>
              </w:rPr>
              <w:t>Hari/Tanggal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268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:SENIN / 06 SEPTEMBER 2021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:08:00-09:40 WIB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3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:A1 / R.II.1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9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NPM</w:t>
            </w:r>
          </w:p>
        </w:tc>
        <w:tc>
          <w:tcPr>
            <w:tcW w:w="3540" w:type="dxa"/>
            <w:vAlign w:val="bottom"/>
            <w:vMerge w:val="restart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-357505</wp:posOffset>
            </wp:positionV>
            <wp:extent cx="6438900" cy="643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ind w:left="760" w:hanging="526"/>
        <w:spacing w:after="0"/>
        <w:tabs>
          <w:tab w:leader="none" w:pos="760" w:val="left"/>
        </w:tabs>
        <w:numPr>
          <w:ilvl w:val="0"/>
          <w:numId w:val="1"/>
        </w:numPr>
        <w:rPr>
          <w:rFonts w:ascii="Lucida Sans Unicode" w:cs="Lucida Sans Unicode" w:eastAsia="Lucida Sans Unicode" w:hAnsi="Lucida Sans Unicode"/>
          <w:sz w:val="15"/>
          <w:szCs w:val="15"/>
          <w:color w:val="auto"/>
        </w:rPr>
      </w:pPr>
      <w:r>
        <w:rPr>
          <w:rFonts w:ascii="Lucida Sans Unicode" w:cs="Lucida Sans Unicode" w:eastAsia="Lucida Sans Unicode" w:hAnsi="Lucida Sans Unicode"/>
          <w:sz w:val="14"/>
          <w:szCs w:val="14"/>
          <w:color w:val="auto"/>
        </w:rPr>
        <w:t>148210081   YASIDUHU GULO</w:t>
      </w:r>
    </w:p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  <w:type w:val="continuous"/>
        </w:sectPr>
      </w:pPr>
    </w:p>
    <w:p>
      <w:pPr>
        <w:spacing w:after="0" w:line="29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78"/>
        </w:trPr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Persentase Penilaian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8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Partisipasi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Tugas dan Aktivitas di Dalam Kelas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Tengah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UAS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Akhir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-208915</wp:posOffset>
            </wp:positionH>
            <wp:positionV relativeFrom="paragraph">
              <wp:posOffset>149860</wp:posOffset>
            </wp:positionV>
            <wp:extent cx="3528695" cy="12617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9" w:lineRule="exact"/>
        <w:rPr>
          <w:sz w:val="24"/>
          <w:szCs w:val="24"/>
          <w:color w:val="auto"/>
        </w:rPr>
      </w:pPr>
    </w:p>
    <w:tbl>
      <w:tblPr>
        <w:tblLayout w:type="fixed"/>
        <w:tblInd w:w="4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2440" w:type="dxa"/>
            <w:vAlign w:val="bottom"/>
          </w:tcPr>
          <w:p>
            <w:pPr>
              <w:jc w:val="center"/>
              <w:ind w:right="2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Prof. Dr. Ir. H. AHMAD RAFIQI</w:t>
            </w:r>
          </w:p>
        </w:tc>
        <w:tc>
          <w:tcPr>
            <w:tcW w:w="2460" w:type="dxa"/>
            <w:vAlign w:val="bottom"/>
          </w:tcPr>
          <w:p>
            <w:pPr>
              <w:jc w:val="center"/>
              <w:ind w:left="2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Prof. Dr. Ir. H. AHMAD RAFIQI</w:t>
            </w:r>
          </w:p>
        </w:tc>
      </w:tr>
      <w:tr>
        <w:trPr>
          <w:trHeight w:val="233"/>
        </w:trPr>
        <w:tc>
          <w:tcPr>
            <w:tcW w:w="2440" w:type="dxa"/>
            <w:vAlign w:val="bottom"/>
          </w:tcPr>
          <w:p>
            <w:pPr>
              <w:jc w:val="center"/>
              <w:ind w:right="2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TANTAWI, MS</w:t>
            </w:r>
          </w:p>
        </w:tc>
        <w:tc>
          <w:tcPr>
            <w:tcW w:w="2460" w:type="dxa"/>
            <w:vAlign w:val="bottom"/>
          </w:tcPr>
          <w:p>
            <w:pPr>
              <w:jc w:val="center"/>
              <w:ind w:left="2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TANTAWI, MS</w:t>
            </w:r>
          </w:p>
        </w:tc>
      </w:tr>
    </w:tbl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center"/>
        <w:ind w:righ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Diketahui Oleh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jc w:val="center"/>
        <w:ind w:righ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460" w:space="440"/>
            <w:col w:w="5240"/>
          </w:cols>
          <w:pgMar w:left="860" w:top="402" w:right="124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bagi peserta yang tidak hadir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9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4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restart"/>
          </w:tcPr>
          <w:p>
            <w:pPr>
              <w:jc w:val="center"/>
              <w:ind w:left="16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4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  <w:type w:val="continuous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78"/>
        </w:trPr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Persentase Penilaian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8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Partisipasi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Tugas dan Aktivitas di Dalam Kelas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Tengah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UAS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Akhir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* Beri tanda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-208915</wp:posOffset>
            </wp:positionH>
            <wp:positionV relativeFrom="paragraph">
              <wp:posOffset>149860</wp:posOffset>
            </wp:positionV>
            <wp:extent cx="3528695" cy="12617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9" w:lineRule="exact"/>
        <w:rPr>
          <w:sz w:val="20"/>
          <w:szCs w:val="20"/>
          <w:color w:val="auto"/>
        </w:rPr>
      </w:pPr>
    </w:p>
    <w:tbl>
      <w:tblPr>
        <w:tblLayout w:type="fixed"/>
        <w:tblInd w:w="4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2440" w:type="dxa"/>
            <w:vAlign w:val="bottom"/>
          </w:tcPr>
          <w:p>
            <w:pPr>
              <w:jc w:val="center"/>
              <w:ind w:right="2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Prof. Dr. Ir. H. AHMAD RAFIQI</w:t>
            </w:r>
          </w:p>
        </w:tc>
        <w:tc>
          <w:tcPr>
            <w:tcW w:w="2460" w:type="dxa"/>
            <w:vAlign w:val="bottom"/>
          </w:tcPr>
          <w:p>
            <w:pPr>
              <w:jc w:val="center"/>
              <w:ind w:left="2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Prof. Dr. Ir. H. AHMAD RAFIQI</w:t>
            </w:r>
          </w:p>
        </w:tc>
      </w:tr>
      <w:tr>
        <w:trPr>
          <w:trHeight w:val="233"/>
        </w:trPr>
        <w:tc>
          <w:tcPr>
            <w:tcW w:w="2440" w:type="dxa"/>
            <w:vAlign w:val="bottom"/>
          </w:tcPr>
          <w:p>
            <w:pPr>
              <w:jc w:val="center"/>
              <w:ind w:right="2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TANTAWI, MS</w:t>
            </w:r>
          </w:p>
        </w:tc>
        <w:tc>
          <w:tcPr>
            <w:tcW w:w="2460" w:type="dxa"/>
            <w:vAlign w:val="bottom"/>
          </w:tcPr>
          <w:p>
            <w:pPr>
              <w:jc w:val="center"/>
              <w:ind w:left="2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TANTAWI, MS</w:t>
            </w:r>
          </w:p>
        </w:tc>
      </w:tr>
    </w:tbl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Diketahui Oleh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u w:val="single" w:color="auto"/>
          <w:color w:val="auto"/>
        </w:rPr>
        <w:t>Ir. AZWANA, MP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NIDN.0011096401</w:t>
      </w:r>
    </w:p>
    <w:sectPr>
      <w:pgSz w:w="12240" w:h="20160" w:orient="portrait"/>
      <w:cols w:equalWidth="0" w:num="2">
        <w:col w:w="4440" w:space="440"/>
        <w:col w:w="5220"/>
      </w:cols>
      <w:pgMar w:left="880" w:top="586" w:right="12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2021-09-05T05:02:39Z</dcterms:created>
  <dcterms:modified xsi:type="dcterms:W3CDTF">2021-09-05T05:02:39Z</dcterms:modified>
</cp:coreProperties>
</file>