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67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3"/>
                <w:szCs w:val="33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8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7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672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8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6720" w:type="dxa"/>
            <w:vAlign w:val="bottom"/>
          </w:tcPr>
          <w:p>
            <w:pPr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3"/>
                <w:szCs w:val="33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FFFFFF"/>
                <w:w w:val="99"/>
              </w:rPr>
              <w:t>SEMESTER PENDEK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6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8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FFFFFF"/>
                <w:w w:val="98"/>
              </w:rPr>
              <w:t>TAHUN AKADEMIK 2020/2021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6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80" w:type="dxa"/>
            <w:vAlign w:val="bottom"/>
            <w:shd w:val="clear" w:color="auto" w:fill="000000"/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FFFFFF"/>
                <w:w w:val="99"/>
              </w:rPr>
              <w:t>semester antara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6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Email : univ_medanarea@uma.ac.id  Website : http://www.uma.ac.id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Program Studi  : AGROTEKNOLOGI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67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4271645</wp:posOffset>
            </wp:positionH>
            <wp:positionV relativeFrom="paragraph">
              <wp:posOffset>-8255</wp:posOffset>
            </wp:positionV>
            <wp:extent cx="8890" cy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-17145</wp:posOffset>
            </wp:positionV>
            <wp:extent cx="8890" cy="177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87630</wp:posOffset>
            </wp:positionV>
            <wp:extent cx="6499860" cy="2019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0360"/>
          </w:cols>
          <w:pgMar w:left="1160" w:top="575" w:right="720" w:bottom="1440" w:gutter="0" w:footer="0" w:header="0"/>
        </w:sectPr>
      </w:pP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ind w:left="164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5"/>
          <w:szCs w:val="15"/>
          <w:color w:val="auto"/>
        </w:rPr>
        <w:t>UJIAN TENGAH SEMESTER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5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5"/>
          <w:szCs w:val="15"/>
          <w:color w:val="auto"/>
        </w:rPr>
        <w:t>UJIAN AKHIR SEMESTER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6160" w:space="720"/>
            <w:col w:w="3480"/>
          </w:cols>
          <w:pgMar w:left="1160" w:top="575" w:right="720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5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Mata Kuliah / SKS</w:t>
            </w:r>
          </w:p>
        </w:tc>
        <w:tc>
          <w:tcPr>
            <w:tcW w:w="510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:PERANCANGAN PERCOBAAN &amp; SURVEY / 2 Mata Kuliah / SKS</w:t>
            </w:r>
          </w:p>
        </w:tc>
        <w:tc>
          <w:tcPr>
            <w:tcW w:w="376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9"/>
              </w:rPr>
              <w:t>:PERANCANGAN PERCOBAAN &amp; SURVEY / 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Kode Mata Kuliah</w:t>
            </w:r>
          </w:p>
        </w:tc>
        <w:tc>
          <w:tcPr>
            <w:tcW w:w="3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:AET21031</w:t>
            </w:r>
          </w:p>
        </w:tc>
        <w:tc>
          <w:tcPr>
            <w:tcW w:w="188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Kode Mata Kuliah</w:t>
            </w:r>
          </w:p>
        </w:tc>
        <w:tc>
          <w:tcPr>
            <w:tcW w:w="138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:AET21031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Tingkat/Semester</w:t>
            </w:r>
          </w:p>
        </w:tc>
        <w:tc>
          <w:tcPr>
            <w:tcW w:w="3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:IV/4</w:t>
            </w:r>
          </w:p>
        </w:tc>
        <w:tc>
          <w:tcPr>
            <w:tcW w:w="188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Tingkat/Semester</w:t>
            </w:r>
          </w:p>
        </w:tc>
        <w:tc>
          <w:tcPr>
            <w:tcW w:w="6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:IV/4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Pengasuh</w:t>
            </w:r>
          </w:p>
        </w:tc>
        <w:tc>
          <w:tcPr>
            <w:tcW w:w="3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:Ir. H. GUSMEIZAL, MP</w:t>
            </w:r>
          </w:p>
        </w:tc>
        <w:tc>
          <w:tcPr>
            <w:tcW w:w="188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Pengasuh</w:t>
            </w:r>
          </w:p>
        </w:tc>
        <w:tc>
          <w:tcPr>
            <w:tcW w:w="250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:Ir. H. GUSMEIZAL, MP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Penguji</w:t>
            </w:r>
          </w:p>
        </w:tc>
        <w:tc>
          <w:tcPr>
            <w:tcW w:w="3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188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Penguji</w:t>
            </w:r>
          </w:p>
        </w:tc>
        <w:tc>
          <w:tcPr>
            <w:tcW w:w="6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2"/>
              </w:rPr>
              <w:t>Hari/Tanggal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188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Hari/Tanggal</w:t>
            </w:r>
          </w:p>
        </w:tc>
        <w:tc>
          <w:tcPr>
            <w:tcW w:w="6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Waktu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Waktu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5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Kelas/Ruang</w:t>
            </w:r>
          </w:p>
        </w:tc>
        <w:tc>
          <w:tcPr>
            <w:tcW w:w="3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188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Kelas/Ruang</w:t>
            </w:r>
          </w:p>
        </w:tc>
        <w:tc>
          <w:tcPr>
            <w:tcW w:w="6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:A2 /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98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No.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NPM</w:t>
            </w:r>
          </w:p>
        </w:tc>
        <w:tc>
          <w:tcPr>
            <w:tcW w:w="3220" w:type="dxa"/>
            <w:vAlign w:val="bottom"/>
            <w:vMerge w:val="restart"/>
          </w:tcPr>
          <w:p>
            <w:pPr>
              <w:ind w:left="1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NAMA MAHASISWA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NILAI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8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TANDA 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PS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PR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UTS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UAS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UTS</w:t>
            </w:r>
          </w:p>
        </w:tc>
        <w:tc>
          <w:tcPr>
            <w:tcW w:w="1260" w:type="dxa"/>
            <w:vAlign w:val="bottom"/>
            <w:vMerge w:val="restart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-365760</wp:posOffset>
            </wp:positionV>
            <wp:extent cx="6578600" cy="6578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ind w:left="760" w:hanging="521"/>
        <w:spacing w:after="0"/>
        <w:tabs>
          <w:tab w:leader="none" w:pos="760" w:val="left"/>
        </w:tabs>
        <w:numPr>
          <w:ilvl w:val="0"/>
          <w:numId w:val="1"/>
        </w:numPr>
        <w:rPr>
          <w:rFonts w:ascii="Lucida Sans Unicode" w:cs="Lucida Sans Unicode" w:eastAsia="Lucida Sans Unicode" w:hAnsi="Lucida Sans Unicode"/>
          <w:sz w:val="15"/>
          <w:szCs w:val="15"/>
          <w:color w:val="auto"/>
        </w:rPr>
      </w:pPr>
      <w:r>
        <w:rPr>
          <w:rFonts w:ascii="Lucida Sans Unicode" w:cs="Lucida Sans Unicode" w:eastAsia="Lucida Sans Unicode" w:hAnsi="Lucida Sans Unicode"/>
          <w:sz w:val="14"/>
          <w:szCs w:val="14"/>
          <w:color w:val="auto"/>
        </w:rPr>
        <w:t>168210054    HARUN PASARIBU</w:t>
      </w:r>
    </w:p>
    <w:p>
      <w:pPr>
        <w:sectPr>
          <w:pgSz w:w="12240" w:h="20160" w:orient="portrait"/>
          <w:cols w:equalWidth="0" w:num="1">
            <w:col w:w="10360"/>
          </w:cols>
          <w:pgMar w:left="1160" w:top="575" w:right="720" w:bottom="1440" w:gutter="0" w:footer="0" w:header="0"/>
          <w:type w:val="continuous"/>
        </w:sectPr>
      </w:pPr>
    </w:p>
    <w:p>
      <w:pPr>
        <w:spacing w:after="0" w:line="297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37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182"/>
        </w:trPr>
        <w:tc>
          <w:tcPr>
            <w:tcW w:w="16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6"/>
              </w:rPr>
              <w:t>Persentase Penilaian</w:t>
            </w: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53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PS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Partisipasi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10%</w:t>
            </w:r>
          </w:p>
        </w:tc>
      </w:tr>
      <w:tr>
        <w:trPr>
          <w:trHeight w:val="221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PR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Tugas dan Aktivitas di Dalam Kelas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50%</w:t>
            </w:r>
          </w:p>
        </w:tc>
      </w:tr>
      <w:tr>
        <w:trPr>
          <w:trHeight w:val="221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UTS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Ujian Tengah Semester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15%</w:t>
            </w:r>
          </w:p>
        </w:tc>
      </w:tr>
      <w:tr>
        <w:trPr>
          <w:trHeight w:val="221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UAS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Ujian Akhir Semester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25%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u w:val="single" w:color="auto"/>
          <w:color w:val="auto"/>
        </w:rPr>
        <w:t>Kisaran Penentuan Nilai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ind w:left="1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MEDAN....................................................................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-412750</wp:posOffset>
            </wp:positionH>
            <wp:positionV relativeFrom="paragraph">
              <wp:posOffset>154940</wp:posOffset>
            </wp:positionV>
            <wp:extent cx="3604895" cy="11404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95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9" w:lineRule="exact"/>
        <w:rPr>
          <w:sz w:val="24"/>
          <w:szCs w:val="24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Dosen Pengasuh</w:t>
            </w:r>
          </w:p>
        </w:tc>
        <w:tc>
          <w:tcPr>
            <w:tcW w:w="192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Dosen Penguji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2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Ir. H. GUSMEIZAL, MP</w:t>
            </w:r>
          </w:p>
        </w:tc>
        <w:tc>
          <w:tcPr>
            <w:tcW w:w="22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Ir. H. GUSMEIZAL, MP</w:t>
            </w:r>
          </w:p>
        </w:tc>
      </w:tr>
    </w:tbl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center"/>
        <w:ind w:right="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Diketahui Oleh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jc w:val="center"/>
        <w:ind w:right="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Wakil Dekan Bidang Akademik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4600" w:space="720"/>
            <w:col w:w="5040"/>
          </w:cols>
          <w:pgMar w:left="1160" w:top="575" w:right="720" w:bottom="144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50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 xml:space="preserve">* Beri tanda </w:t>
            </w: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X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 xml:space="preserve"> bagi peserta yang tidak hadir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5"/>
              </w:rPr>
              <w:t>Ir. AZWANA, MP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50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50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60" w:type="dxa"/>
            <w:vAlign w:val="bottom"/>
            <w:gridSpan w:val="3"/>
            <w:vMerge w:val="restart"/>
          </w:tcPr>
          <w:p>
            <w:pPr>
              <w:jc w:val="center"/>
              <w:ind w:left="17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6"/>
              </w:rPr>
              <w:t>NIDN.0011096401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2240" w:h="20160" w:orient="portrait"/>
      <w:cols w:equalWidth="0" w:num="1">
        <w:col w:w="10360"/>
      </w:cols>
      <w:pgMar w:left="1160" w:top="575" w:right="72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Lucida Sans Unicode">
    <w:panose1 w:val="020B0602030504020204"/>
    <w:charset w:val="00"/>
    <w:family w:val="auto"/>
    <w:pitch w:val="variable"/>
    <w:sig w:usb0="80001AFF" w:usb1="0000396B" w:usb2="00000000" w:usb3="00000000" w:csb0="200000BF" w:csb1="D7F7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2021-09-06T23:07:54Z</dcterms:created>
  <dcterms:modified xsi:type="dcterms:W3CDTF">2021-09-06T23:07:54Z</dcterms:modified>
</cp:coreProperties>
</file>